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72" w:rsidRPr="00BC66C9" w:rsidRDefault="00921C72" w:rsidP="00C91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6C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лобинский районный центр коррекционно-развивающего обучения и реабилитации</w:t>
      </w:r>
    </w:p>
    <w:p w:rsidR="00921C72" w:rsidRPr="00C910B3" w:rsidRDefault="00921C72" w:rsidP="00C910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10B3">
        <w:rPr>
          <w:rFonts w:ascii="Times New Roman" w:hAnsi="Times New Roman" w:cs="Times New Roman"/>
          <w:b/>
          <w:bCs/>
          <w:sz w:val="32"/>
          <w:szCs w:val="32"/>
        </w:rPr>
        <w:t>Подвижный ребенок: норма или проблема?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Психомоторное развитие (с учетом общих закономерностей развития дошкольника) является базовым уровнем для психического развития ребёнка. Это основа для полноценного обучения в школе и формирования учебных навыков. Многие современные дети, поступающие в первый класс, имея достаточный уровень знаний, стремление к обучению, становятся плохо успевающими. Проблемы таких детей сводятся к 4 основным группам: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- дети не обладают развитой психомоторной координацией, поэтому у них нарушено двигательное подражание; 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- дети не могут совершать точные, четкие прицельные движения руками, дифференцировать движения правой и левой рукой;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 - детям трудно выполнять движения по инструкции;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- дети не умеют снимать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психомышечное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напряжение, что помогло бы им регулировать работоспособность, не замечают своего мышечного утомления.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В дошкольном детстве невозможно провести четкую границу между разными линиями развитие ребенка. Двигательное развитие ребенка в последующем становится основой для его познавательного, социального и эмоционального развития.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Психологи и педагоги особо подчеркивают тот факт, что факторы риска в развитии моторных функций имеют подавляющее большинство детей 6-7 лет (около 90%).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Организм ребёнка представляет собой единое целое. Деятельность одних систем находится в непрерывной взаимосвязи с деятельностью других. Так, например, формирование свойств нервной системы - силы, уравновешенности, подвижности нервных процессов (возбуждения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торможения) оказывает положительное влияние на развитие двигательной сферы и, наоборот, развитие мышечной системы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совершенствованию нервной деятельности.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Такой вывод показывает, что развитие психомоторики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скорректировать проблемы поведения дошкольников, которые связаны с неврологическими нарушениями.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lastRenderedPageBreak/>
        <w:t>В дошкольные годы наиболее быстро развивается способность совершать движения телом большой амплитуды (грубая моторика).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Развитие же способности совершать точные движения малой амплитуды (тонкая, или мелкая, моторика) происходит медленнее, т.к. в центральной нервной системе ребенка еще продолжается процесс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миелинизации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тонкомоторным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движениям можно отнести пользование вилкой и ложкой, нанизывание бусинок на нитку, ощипывание бумаги и пластилина и т.д.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Для ребёнка одинаково нежелательным является как слишком раннее, так и слишком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позднее психическое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развитие. Нормальное психическое развитие ребёнка должно пройти в определённом возрасте: «не раньше и не позже». Дело в том, что энергия мозга точно распределена для того или иного этапа онтогенеза, а для развития психических функций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природой заложены определённые сроки, которые невозможно изменить волевым решением взрослого.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Двигательная активность у детей достигает пика в 2-3 года, постепенно снижаясь на протяжении оставшейся части дошкольного детства. Причем у девочек двигательная активность снижается быстрее, чем у мальчиков, поэтому 5-летний мальчик более подвижен, чем его 5-летняя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сверстница.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Оказывается, что, чем подвижнее и координирование ребенок, тем больше оснований говорить о его нормальном психическом развитии. В дошкольном детстве должен настораживать мало двигающийся ребенок. В то время как подвижный ребенок, неудобный и доставляющий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 xml:space="preserve">хлопот, более полноценно развивается, если его двигательная активность целенаправленна и осмыслена. 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Мероприятия по психомоторному развитию дошкольника, основанные на двигательных методах. Они включают в себя: растяжки, дыхательные и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упражнения, упражнения для лицевой группы мышц, реципрокные (перекрестные) телесные упражнения, упражнения для развития мелкой моторики, упражнения на релаксацию. Давно известно, что развитие мелкой моторики связано с развитием </w:t>
      </w:r>
      <w:proofErr w:type="gramStart"/>
      <w:r w:rsidRPr="00C910B3">
        <w:rPr>
          <w:rFonts w:ascii="Times New Roman" w:hAnsi="Times New Roman" w:cs="Times New Roman"/>
          <w:sz w:val="28"/>
          <w:szCs w:val="28"/>
        </w:rPr>
        <w:t>тех отделов</w:t>
      </w:r>
      <w:proofErr w:type="gramEnd"/>
      <w:r w:rsidRPr="00C910B3">
        <w:rPr>
          <w:rFonts w:ascii="Times New Roman" w:hAnsi="Times New Roman" w:cs="Times New Roman"/>
          <w:sz w:val="28"/>
          <w:szCs w:val="28"/>
        </w:rPr>
        <w:t xml:space="preserve"> головного мозга, которые отвечают за работу памяти, внимания, мышления, речи. Поскольку существует тесная взаимосвязь и взаимозависимость речевой и моторной деятельности, то при наличии речевых проблем у ребенка особое внимание необходимо обратить на тренировку его пальцев. Систематические упражнения по тренировке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 xml:space="preserve">движений пальцев наряду со стимулирующим влиянием на развитие речи являются мощным средством повышения работоспособности головного мозга. И.М. Сеченов, известный физиолог, </w:t>
      </w:r>
      <w:r w:rsidRPr="00C910B3">
        <w:rPr>
          <w:rFonts w:ascii="Times New Roman" w:hAnsi="Times New Roman" w:cs="Times New Roman"/>
          <w:sz w:val="28"/>
          <w:szCs w:val="28"/>
        </w:rPr>
        <w:lastRenderedPageBreak/>
        <w:t>справедливо утверждал, что «ум ребенка находится на кончиках его пальцев». До тех пор, пока движения пальцев не станут свободными и координированными, развитие речи и, следовательно, мышления будет затруднено. Профессор М.М. Кольцова путем экспериментов установила, что формирование речевых областей в коре головного мозга совершается под влиянием импульсов от движений рук. Для развития взаимодействия правого и левого полушарий мозга используют перекрёстные упражнения.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При регулярном выполнении перекрёстных движений образуется большое количество нервных волокон, связывающих полушария головного мозга, что способствует развитию связной речи, логики, произвольного внимания и памяти, активного воображения. Следовательно, уровень развития детей - дошкольников находится в прямой зависимости от степени развития «тонких» движений пальцев рук. Ещё </w:t>
      </w:r>
      <w:r w:rsidRPr="00C910B3">
        <w:rPr>
          <w:rFonts w:ascii="Times New Roman" w:hAnsi="Times New Roman" w:cs="Times New Roman"/>
          <w:i/>
          <w:iCs/>
          <w:sz w:val="28"/>
          <w:szCs w:val="28"/>
        </w:rPr>
        <w:t>одна из важнейших задач</w:t>
      </w:r>
      <w:r w:rsidRPr="00C910B3">
        <w:rPr>
          <w:rFonts w:ascii="Times New Roman" w:hAnsi="Times New Roman" w:cs="Times New Roman"/>
          <w:sz w:val="28"/>
          <w:szCs w:val="28"/>
        </w:rPr>
        <w:t xml:space="preserve"> психомоторного развития ребёнка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0B3">
        <w:rPr>
          <w:rFonts w:ascii="Times New Roman" w:hAnsi="Times New Roman" w:cs="Times New Roman"/>
          <w:sz w:val="28"/>
          <w:szCs w:val="28"/>
        </w:rPr>
        <w:t>оптимизация мышечного тонуса. Любое отклонение от опти</w:t>
      </w:r>
      <w:r>
        <w:rPr>
          <w:rFonts w:ascii="Times New Roman" w:hAnsi="Times New Roman" w:cs="Times New Roman"/>
          <w:sz w:val="28"/>
          <w:szCs w:val="28"/>
        </w:rPr>
        <w:t xml:space="preserve">мального тонуса показывает, что: </w:t>
      </w:r>
      <w:r w:rsidRPr="00C910B3">
        <w:rPr>
          <w:rFonts w:ascii="Times New Roman" w:hAnsi="Times New Roman" w:cs="Times New Roman"/>
          <w:sz w:val="28"/>
          <w:szCs w:val="28"/>
        </w:rPr>
        <w:t>замедляется темп развития в психической и двигательной активности ребёнка, проявляется эмоциональное неблагополучие, снижается работоспособность.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Одним из средств нормализации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гипотонуса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мышц являются растяжки. Наличие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гипотонуса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обычно связано со снижением психической и двигательной активности, а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- с повышенной возбудимостью, что, как правило, проявляется в двигательном беспокойстве, эмоциональной неустойчивости, нарушении сна. Это придаёт психомоторному развитию своеобразную неравномерность и может спровоцировать возникновение синдрома дефицита внимания и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>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Ещё одно средство психомоторного развития - это дыхательные упражнения. Они повышают энергетическое обеспечение деятельности мозга, позволяют преодолеть многие соматические нарушения, успокаивают, снимают стрессы и т.д.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Умение произвольно контролировать дыхание развивает самоконтроль над поведением, эмоциями, речью, движениями. Особенно эффективны дыхательные упражнения для коррекции развития детей с синдромом дефицита внимания и </w:t>
      </w: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>. Сознательный контроль дыхания (регуляция дыхательных движений) позволяет снять эмоциональное напряжение, уменьшает чувство тревоги, помогает общей релаксации.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10B3">
        <w:rPr>
          <w:rFonts w:ascii="Times New Roman" w:hAnsi="Times New Roman" w:cs="Times New Roman"/>
          <w:sz w:val="28"/>
          <w:szCs w:val="28"/>
        </w:rPr>
        <w:t xml:space="preserve">На первых порах дыхательные упражнения кажутся детям одними из самых сложных, но регулярные тренировки делают глубокое и медленное дыхание естественным, регулируемым на бессознательном уровне, что со  временем </w:t>
      </w:r>
      <w:r w:rsidRPr="00C910B3">
        <w:rPr>
          <w:rFonts w:ascii="Times New Roman" w:hAnsi="Times New Roman" w:cs="Times New Roman"/>
          <w:sz w:val="28"/>
          <w:szCs w:val="28"/>
        </w:rPr>
        <w:lastRenderedPageBreak/>
        <w:t>приводит к увеличению объема легких, улучшению кровообращения, общему оздоровлению и улучшению самочувствия, психическому развитию.</w:t>
      </w:r>
      <w:proofErr w:type="gramEnd"/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Дыхание только через левую ноздрю активизирует работу правого полушария головного мозга, способствует успокоению и релаксации.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Дыхание только через правую ноздрю активизирует работу левого полушария головного мозга, способствует решению рациональных задач.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Дыхательные упражнения можно сочетать с разнообразными вариантами упражнений для глаз и языка. Они развивают межполушарное взаимодействие и повышают энергетику мозга.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Важным моментом психомоторного развития является формирование моторики глаз. Она является неотъемлемым компонентом всех видов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и прежде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чебной.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 xml:space="preserve"> Для полноценного психического развития детей требуется пространственно-поисковая активность органов зрения.</w:t>
      </w:r>
    </w:p>
    <w:p w:rsidR="00921C72" w:rsidRPr="00C910B3" w:rsidRDefault="00921C72" w:rsidP="00C910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0B3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C910B3">
        <w:rPr>
          <w:rFonts w:ascii="Times New Roman" w:hAnsi="Times New Roman" w:cs="Times New Roman"/>
          <w:sz w:val="28"/>
          <w:szCs w:val="28"/>
        </w:rPr>
        <w:t xml:space="preserve"> упражнения позволяют расширить пространство зрительного восприятия, обеспечивают полноценный зрительный анализ и синтез. Упражнения в виде разнообразных движений глаз тренируют мышцы, управляющие движением глаз, активизируют кровообращение, снимают умственное утомление, способствуют улучшению координации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движений глаз и головы.</w:t>
      </w:r>
    </w:p>
    <w:p w:rsidR="00921C72" w:rsidRPr="00C910B3" w:rsidRDefault="00921C72" w:rsidP="00C910B3">
      <w:pPr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Упражнения для лицевой группы мышц (артикуляционная гимнастика) также способствуют психомоторному развитию ребёнка.</w:t>
      </w:r>
    </w:p>
    <w:p w:rsidR="00921C72" w:rsidRPr="00C910B3" w:rsidRDefault="00921C72" w:rsidP="00C91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0B3">
        <w:rPr>
          <w:rFonts w:ascii="Times New Roman" w:hAnsi="Times New Roman" w:cs="Times New Roman"/>
          <w:sz w:val="28"/>
          <w:szCs w:val="28"/>
        </w:rPr>
        <w:t>Большая часть двигательной (моторной) коры больших полушарий участвует в мышечных движениях гортани, языка, рта, челюсти, которые формируют речь. В процессе артикуляционных упражнений у ребёнка вырабатывается чёткая коорд</w:t>
      </w:r>
      <w:r>
        <w:rPr>
          <w:rFonts w:ascii="Times New Roman" w:hAnsi="Times New Roman" w:cs="Times New Roman"/>
          <w:sz w:val="28"/>
          <w:szCs w:val="28"/>
        </w:rPr>
        <w:t xml:space="preserve">инация движений артикуляционного   аппарата. </w:t>
      </w:r>
    </w:p>
    <w:p w:rsidR="00921C72" w:rsidRPr="00913C95" w:rsidRDefault="00921C72" w:rsidP="00C910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C72" w:rsidRDefault="00921C72" w:rsidP="00C55A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C72" w:rsidRPr="00514527" w:rsidRDefault="00921C72" w:rsidP="00913C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C72" w:rsidRPr="00913C95" w:rsidRDefault="00921C72" w:rsidP="00913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21C72" w:rsidRPr="00913C95" w:rsidSect="007A1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2B0"/>
    <w:rsid w:val="00015B44"/>
    <w:rsid w:val="000538CB"/>
    <w:rsid w:val="000A7F56"/>
    <w:rsid w:val="000E2696"/>
    <w:rsid w:val="000E5142"/>
    <w:rsid w:val="00113EB9"/>
    <w:rsid w:val="001414D1"/>
    <w:rsid w:val="00141891"/>
    <w:rsid w:val="001A5494"/>
    <w:rsid w:val="001A681E"/>
    <w:rsid w:val="001C0A88"/>
    <w:rsid w:val="002075FD"/>
    <w:rsid w:val="002130DF"/>
    <w:rsid w:val="00214BFD"/>
    <w:rsid w:val="002176D2"/>
    <w:rsid w:val="00284876"/>
    <w:rsid w:val="002920E8"/>
    <w:rsid w:val="002945CB"/>
    <w:rsid w:val="002F0302"/>
    <w:rsid w:val="00342E65"/>
    <w:rsid w:val="0036556F"/>
    <w:rsid w:val="003B1B50"/>
    <w:rsid w:val="003E02B0"/>
    <w:rsid w:val="003E5798"/>
    <w:rsid w:val="003F41AC"/>
    <w:rsid w:val="004016AB"/>
    <w:rsid w:val="00412741"/>
    <w:rsid w:val="004603BE"/>
    <w:rsid w:val="004C1960"/>
    <w:rsid w:val="0050407A"/>
    <w:rsid w:val="00514527"/>
    <w:rsid w:val="0054312A"/>
    <w:rsid w:val="00547074"/>
    <w:rsid w:val="00567C77"/>
    <w:rsid w:val="00571707"/>
    <w:rsid w:val="005C0364"/>
    <w:rsid w:val="00625626"/>
    <w:rsid w:val="00635C31"/>
    <w:rsid w:val="00676DAB"/>
    <w:rsid w:val="00692589"/>
    <w:rsid w:val="006A0496"/>
    <w:rsid w:val="006A431A"/>
    <w:rsid w:val="006E6F15"/>
    <w:rsid w:val="006F68CF"/>
    <w:rsid w:val="0070280B"/>
    <w:rsid w:val="00737C83"/>
    <w:rsid w:val="0074191C"/>
    <w:rsid w:val="00750CDB"/>
    <w:rsid w:val="00781B02"/>
    <w:rsid w:val="007848A2"/>
    <w:rsid w:val="007A1957"/>
    <w:rsid w:val="007B2341"/>
    <w:rsid w:val="007B4BE1"/>
    <w:rsid w:val="007B5126"/>
    <w:rsid w:val="007E55C8"/>
    <w:rsid w:val="00845501"/>
    <w:rsid w:val="008D133F"/>
    <w:rsid w:val="008E3415"/>
    <w:rsid w:val="008E712B"/>
    <w:rsid w:val="00913C95"/>
    <w:rsid w:val="00921C72"/>
    <w:rsid w:val="00922F20"/>
    <w:rsid w:val="009233DD"/>
    <w:rsid w:val="0094695B"/>
    <w:rsid w:val="009931EE"/>
    <w:rsid w:val="009A27D1"/>
    <w:rsid w:val="009C4C1D"/>
    <w:rsid w:val="00A03FCC"/>
    <w:rsid w:val="00A07C18"/>
    <w:rsid w:val="00A13DB9"/>
    <w:rsid w:val="00A31EF5"/>
    <w:rsid w:val="00A3402A"/>
    <w:rsid w:val="00A377A9"/>
    <w:rsid w:val="00A40153"/>
    <w:rsid w:val="00A44413"/>
    <w:rsid w:val="00A556EF"/>
    <w:rsid w:val="00AB42AC"/>
    <w:rsid w:val="00AE6DAF"/>
    <w:rsid w:val="00B16E99"/>
    <w:rsid w:val="00B71938"/>
    <w:rsid w:val="00B84BC9"/>
    <w:rsid w:val="00BC66C9"/>
    <w:rsid w:val="00BF6351"/>
    <w:rsid w:val="00C55AFC"/>
    <w:rsid w:val="00C910B3"/>
    <w:rsid w:val="00CA020E"/>
    <w:rsid w:val="00CA6B2B"/>
    <w:rsid w:val="00CB496E"/>
    <w:rsid w:val="00CF7BC5"/>
    <w:rsid w:val="00D240A2"/>
    <w:rsid w:val="00D44D1E"/>
    <w:rsid w:val="00D52E6C"/>
    <w:rsid w:val="00DC4954"/>
    <w:rsid w:val="00E0332E"/>
    <w:rsid w:val="00E1299E"/>
    <w:rsid w:val="00E153DC"/>
    <w:rsid w:val="00E461A2"/>
    <w:rsid w:val="00E76090"/>
    <w:rsid w:val="00E81D63"/>
    <w:rsid w:val="00E907B3"/>
    <w:rsid w:val="00F411C2"/>
    <w:rsid w:val="00F668F1"/>
    <w:rsid w:val="00F73B00"/>
    <w:rsid w:val="00F95092"/>
    <w:rsid w:val="00FD2D6A"/>
    <w:rsid w:val="00FD6C8F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1244</Words>
  <Characters>7092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B-Raven</dc:creator>
  <cp:keywords/>
  <dc:description/>
  <cp:lastModifiedBy>LENOVO</cp:lastModifiedBy>
  <cp:revision>9</cp:revision>
  <cp:lastPrinted>2016-10-18T12:39:00Z</cp:lastPrinted>
  <dcterms:created xsi:type="dcterms:W3CDTF">2015-11-18T11:01:00Z</dcterms:created>
  <dcterms:modified xsi:type="dcterms:W3CDTF">2016-11-11T07:00:00Z</dcterms:modified>
</cp:coreProperties>
</file>